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4B5C10" w14:textId="77777777" w:rsidR="00583F79" w:rsidRDefault="003C007C">
      <w:pPr>
        <w:rPr>
          <w:b/>
        </w:rPr>
      </w:pPr>
      <w:r w:rsidRPr="003C007C">
        <w:rPr>
          <w:b/>
        </w:rPr>
        <w:t>INKLUSION I PRAKSIS</w:t>
      </w:r>
      <w:r w:rsidR="006D67AB">
        <w:rPr>
          <w:b/>
        </w:rPr>
        <w:t xml:space="preserve"> </w:t>
      </w:r>
      <w:r w:rsidR="00244067">
        <w:rPr>
          <w:b/>
        </w:rPr>
        <w:t xml:space="preserve"> EFTER REFORMEN </w:t>
      </w:r>
      <w:r w:rsidR="006D67AB">
        <w:rPr>
          <w:b/>
        </w:rPr>
        <w:t xml:space="preserve">– </w:t>
      </w:r>
      <w:r w:rsidR="004B3D00">
        <w:rPr>
          <w:b/>
        </w:rPr>
        <w:t>SKOLELEDELSE OG ORGANISATIONSUDVIKLING</w:t>
      </w:r>
    </w:p>
    <w:p w14:paraId="7217CF04" w14:textId="77777777" w:rsidR="00FD79B4" w:rsidRDefault="004B3D00" w:rsidP="00FD79B4">
      <w:pPr>
        <w:pStyle w:val="Listeafsnit"/>
        <w:numPr>
          <w:ilvl w:val="0"/>
          <w:numId w:val="1"/>
        </w:numPr>
        <w:rPr>
          <w:b/>
        </w:rPr>
      </w:pPr>
      <w:r>
        <w:rPr>
          <w:b/>
        </w:rPr>
        <w:t>Hvordan omsættes inklusion til vidensproduktion?</w:t>
      </w:r>
    </w:p>
    <w:p w14:paraId="5BC7A718" w14:textId="0FDBD920" w:rsidR="008F3A24" w:rsidRPr="008F3A24" w:rsidRDefault="008F3A24" w:rsidP="008F3A24">
      <w:pPr>
        <w:rPr>
          <w:b/>
        </w:rPr>
      </w:pPr>
      <w:r>
        <w:rPr>
          <w:b/>
        </w:rPr>
        <w:t>Bragt i juni nummeret af tidsskrift for inklusion og specialpædagogik.</w:t>
      </w:r>
      <w:bookmarkStart w:id="0" w:name="_GoBack"/>
      <w:bookmarkEnd w:id="0"/>
    </w:p>
    <w:p w14:paraId="166DBA60" w14:textId="77777777" w:rsidR="003C007C" w:rsidRPr="007C294C" w:rsidRDefault="006D67AB">
      <w:r>
        <w:t>Af aut. cand. psych.</w:t>
      </w:r>
      <w:r w:rsidR="003C007C" w:rsidRPr="00C604B7">
        <w:t xml:space="preserve"> </w:t>
      </w:r>
      <w:r w:rsidR="003C007C" w:rsidRPr="007C294C">
        <w:t>Niels Peter Rygård</w:t>
      </w:r>
      <w:r w:rsidR="00C458F2" w:rsidRPr="007C294C">
        <w:t xml:space="preserve">, </w:t>
      </w:r>
      <w:hyperlink r:id="rId7" w:history="1">
        <w:r w:rsidR="00C604B7" w:rsidRPr="007C294C">
          <w:rPr>
            <w:rStyle w:val="Llink"/>
          </w:rPr>
          <w:t>www.Key2See.dk</w:t>
        </w:r>
      </w:hyperlink>
      <w:r w:rsidR="00C604B7" w:rsidRPr="007C294C">
        <w:t xml:space="preserve"> </w:t>
      </w:r>
      <w:r w:rsidRPr="007C294C">
        <w:t xml:space="preserve">, </w:t>
      </w:r>
      <w:hyperlink r:id="rId8" w:history="1">
        <w:r w:rsidRPr="007C294C">
          <w:rPr>
            <w:rStyle w:val="Llink"/>
          </w:rPr>
          <w:t>www.fairstartglobal.com</w:t>
        </w:r>
      </w:hyperlink>
      <w:r w:rsidRPr="007C294C">
        <w:t xml:space="preserve"> </w:t>
      </w:r>
    </w:p>
    <w:p w14:paraId="0A93BA56" w14:textId="4130E926" w:rsidR="0067306F" w:rsidRDefault="003C007C">
      <w:r>
        <w:t>Art</w:t>
      </w:r>
      <w:r w:rsidR="00C458F2">
        <w:t>iklen er baseret på</w:t>
      </w:r>
      <w:r w:rsidR="0067306F">
        <w:t xml:space="preserve"> forfatterens arbejde med</w:t>
      </w:r>
      <w:r w:rsidR="006D67AB">
        <w:t xml:space="preserve"> behandlingshjem,</w:t>
      </w:r>
      <w:r>
        <w:t xml:space="preserve"> uddannelse af AKT lærere, konsulentarbejde med udvikling af folke</w:t>
      </w:r>
      <w:r w:rsidR="00670639">
        <w:t>-og-special</w:t>
      </w:r>
      <w:r>
        <w:t>sk</w:t>
      </w:r>
      <w:r w:rsidR="00670639">
        <w:t>oler,</w:t>
      </w:r>
      <w:r w:rsidR="006D67AB">
        <w:t xml:space="preserve"> efterskoler</w:t>
      </w:r>
      <w:r w:rsidR="00670639">
        <w:t>, sikrede ungdomsinstitutioner</w:t>
      </w:r>
      <w:r w:rsidR="006D67AB">
        <w:t xml:space="preserve">, </w:t>
      </w:r>
      <w:r>
        <w:t xml:space="preserve">som Socialstyrelsens konsulent i </w:t>
      </w:r>
      <w:r w:rsidR="00FD79B4">
        <w:t xml:space="preserve">vanskelige </w:t>
      </w:r>
      <w:r>
        <w:t>adoption</w:t>
      </w:r>
      <w:r w:rsidR="00FD79B4">
        <w:t>ssager</w:t>
      </w:r>
      <w:r w:rsidR="006D67AB">
        <w:t>, og som internatio</w:t>
      </w:r>
      <w:r w:rsidR="000752C7">
        <w:t>nal udvikler af undervisning i arbejde med</w:t>
      </w:r>
      <w:r w:rsidR="006D67AB">
        <w:t xml:space="preserve"> omsorgssvigtede børn og unge</w:t>
      </w:r>
      <w:r w:rsidR="00FD79B4">
        <w:t>.</w:t>
      </w:r>
      <w:r>
        <w:t xml:space="preserve"> </w:t>
      </w:r>
    </w:p>
    <w:p w14:paraId="60603754" w14:textId="77777777" w:rsidR="00244067" w:rsidRDefault="00244067">
      <w:r>
        <w:t>Hvordan skal arbejdet organiseres når skolereformen er trådt i kraft, SFOen får en mere central rolle, og skolen bliver både et være-og-lærested i endnu højere grad end før?</w:t>
      </w:r>
    </w:p>
    <w:p w14:paraId="6637734C" w14:textId="77777777" w:rsidR="002A1244" w:rsidRDefault="004B3D00">
      <w:r>
        <w:t>Ud fa disse</w:t>
      </w:r>
      <w:r w:rsidR="0067306F">
        <w:t xml:space="preserve"> erfaringer foreslås et grundprincip for organisation af folkeskolens hverdag – baseret på de faktuelle forskelle i indlæringsparathed og social kompetence, forskningen beskriver</w:t>
      </w:r>
      <w:r w:rsidR="005D4A35">
        <w:t xml:space="preserve"> hos forskellige elevgrupper. Denne inddeling</w:t>
      </w:r>
      <w:r w:rsidR="002A1244">
        <w:t xml:space="preserve"> går på tværs af sædvanlige</w:t>
      </w:r>
      <w:r w:rsidR="005D4A35">
        <w:t xml:space="preserve"> kriterier såsom intelligens, diagnoser, specielle vanskeligheder, etc</w:t>
      </w:r>
      <w:r w:rsidR="0067306F">
        <w:t>.</w:t>
      </w:r>
      <w:r w:rsidR="005D4A35">
        <w:t xml:space="preserve"> Der er helt enkelt stor forskel i børns behov for stabil, langvarig voksenkontakt – hvor nogle børn er så trygge at de er indlæringsparate fra første dag, har store grupper ikke den tryghed i hverdagen uden for skolen, som er en uomgængelig forudsætning for indlæring. </w:t>
      </w:r>
    </w:p>
    <w:p w14:paraId="784F0605" w14:textId="77777777" w:rsidR="002A1244" w:rsidRPr="002A1244" w:rsidRDefault="002A1244">
      <w:pPr>
        <w:rPr>
          <w:b/>
        </w:rPr>
      </w:pPr>
      <w:r w:rsidRPr="002A1244">
        <w:rPr>
          <w:b/>
        </w:rPr>
        <w:t>Vidensproduktion er et</w:t>
      </w:r>
      <w:r>
        <w:rPr>
          <w:b/>
        </w:rPr>
        <w:t xml:space="preserve"> direkte</w:t>
      </w:r>
      <w:r w:rsidRPr="002A1244">
        <w:rPr>
          <w:b/>
        </w:rPr>
        <w:t xml:space="preserve"> resultat af kvalitet i daglig social organisation.</w:t>
      </w:r>
    </w:p>
    <w:p w14:paraId="0AA6DEBD" w14:textId="77777777" w:rsidR="0067306F" w:rsidRDefault="005D4A35">
      <w:r>
        <w:t xml:space="preserve">Heldagsskolens større rolle i </w:t>
      </w:r>
      <w:r w:rsidR="002A1244">
        <w:t>børnenes liv betyder</w:t>
      </w:r>
      <w:r w:rsidR="00C5785D">
        <w:t xml:space="preserve"> - sammen med presset på mange forældre -</w:t>
      </w:r>
      <w:r>
        <w:t xml:space="preserve"> at skolen i stigende grad får </w:t>
      </w:r>
      <w:r w:rsidR="00C5785D">
        <w:t>forældrelignende</w:t>
      </w:r>
      <w:r>
        <w:t xml:space="preserve"> opdragelsesopgaver, som tidligere lå i hjemmet.</w:t>
      </w:r>
      <w:r w:rsidR="00C5785D">
        <w:t xml:space="preserve"> Det betyder dels</w:t>
      </w:r>
      <w:r w:rsidR="002A1244">
        <w:t>,</w:t>
      </w:r>
      <w:r w:rsidR="00C5785D">
        <w:t xml:space="preserve"> at ansatte i højere grad må udvikle relationskompetencer for at skabe forudsætninger for opgavefokus, dels at skolens hverdag må organiseres på en måde, der tilbyder tre forskellige grader af tryghed. En model, hvor alle klassestørrelser er ens, og hvor der er lige mange voksenskift, vil kun medføre enorme udgifter til brandslukning, vikarer, sygemeldinger</w:t>
      </w:r>
      <w:r w:rsidR="008F00B5">
        <w:t>, konsultationer med ophidsede forældre, etc. Så hvorfor ikke fra start</w:t>
      </w:r>
      <w:r w:rsidR="002A1244">
        <w:t>en</w:t>
      </w:r>
      <w:r w:rsidR="008F00B5">
        <w:t xml:space="preserve"> tage udgangspunkt i realiteterne</w:t>
      </w:r>
      <w:r w:rsidR="002A1244">
        <w:t>, de forskellige sociale forudsætninger</w:t>
      </w:r>
      <w:r w:rsidR="008F00B5">
        <w:t>?</w:t>
      </w:r>
    </w:p>
    <w:p w14:paraId="3EBBA1F2" w14:textId="77777777" w:rsidR="003C007C" w:rsidRPr="00DE4FC3" w:rsidRDefault="00D20986">
      <w:pPr>
        <w:rPr>
          <w:b/>
        </w:rPr>
      </w:pPr>
      <w:r w:rsidRPr="00DE4FC3">
        <w:rPr>
          <w:b/>
        </w:rPr>
        <w:t>En sag fra hverdagen</w:t>
      </w:r>
    </w:p>
    <w:p w14:paraId="3F409DFA" w14:textId="77777777" w:rsidR="00D20986" w:rsidRDefault="00D20986">
      <w:r>
        <w:t xml:space="preserve">To børn i 1. klasse er i konflikt i frikvarteret – en tredje dreng, som er ven med den ene part kigger på. Da drengens ven er ved at tabe løber han hen til dem, hopper </w:t>
      </w:r>
      <w:r w:rsidR="002A1244">
        <w:t xml:space="preserve">så højt </w:t>
      </w:r>
      <w:r>
        <w:t>op i luften</w:t>
      </w:r>
      <w:r w:rsidR="002A1244">
        <w:t xml:space="preserve"> som  muligt, og lander den ene hæl</w:t>
      </w:r>
      <w:r>
        <w:t xml:space="preserve"> direkte i ansigtet på den anden dreng, med en brækket næse som resultat. To lærere som ikke nåede at gribe ind, taler efterfølgende med ham. Han kan ikke</w:t>
      </w:r>
      <w:r w:rsidR="00DE4FC3">
        <w:t xml:space="preserve"> på nogen måde</w:t>
      </w:r>
      <w:r>
        <w:t xml:space="preserve"> bringes til at</w:t>
      </w:r>
      <w:r w:rsidR="00DE4FC3">
        <w:t xml:space="preserve"> indse</w:t>
      </w:r>
      <w:r>
        <w:t xml:space="preserve"> at han skulle have gjort noget forkert, for ”jeg ville jo bare hjælpe min ven, og man skal hjælpe sine venner”. Eksemplet er fra en sjællandsk skole.</w:t>
      </w:r>
    </w:p>
    <w:p w14:paraId="2CF94A3A" w14:textId="77777777" w:rsidR="003C007C" w:rsidRDefault="00C604B7">
      <w:r>
        <w:t>Hvordan inkluderer man denne</w:t>
      </w:r>
      <w:r w:rsidR="00D20986">
        <w:t xml:space="preserve"> dreng i en klasse</w:t>
      </w:r>
      <w:r w:rsidR="00DE4FC3">
        <w:t xml:space="preserve"> med 25 elever</w:t>
      </w:r>
      <w:r w:rsidR="00D20986">
        <w:t xml:space="preserve">? </w:t>
      </w:r>
      <w:r w:rsidR="00DE4FC3">
        <w:t>Det er vel, sat på spidsen, kerne</w:t>
      </w:r>
      <w:r w:rsidR="00140500">
        <w:t>n</w:t>
      </w:r>
      <w:r w:rsidR="00DE4FC3">
        <w:t xml:space="preserve"> i inklusionsdebatten.</w:t>
      </w:r>
    </w:p>
    <w:p w14:paraId="72A154B4" w14:textId="77777777" w:rsidR="00DE4FC3" w:rsidRPr="00DE4FC3" w:rsidRDefault="00DE4FC3">
      <w:pPr>
        <w:rPr>
          <w:b/>
        </w:rPr>
      </w:pPr>
      <w:r w:rsidRPr="00DE4FC3">
        <w:rPr>
          <w:b/>
        </w:rPr>
        <w:t>Hvilke strømninger har skabt inklusionstanken?</w:t>
      </w:r>
    </w:p>
    <w:p w14:paraId="323B8217" w14:textId="77777777" w:rsidR="00DE4FC3" w:rsidRDefault="00DE4FC3">
      <w:r>
        <w:t>Inklusionstanken er skabt af et siamesisk tvillingepar: det faglige paradigmeskift, og det økonomiske – at adskille dem</w:t>
      </w:r>
      <w:r w:rsidR="00A90597">
        <w:t xml:space="preserve"> og deres indbyrdes påvirkning</w:t>
      </w:r>
      <w:r w:rsidR="00B91393">
        <w:t xml:space="preserve"> på skolens organisation</w:t>
      </w:r>
      <w:r>
        <w:t xml:space="preserve"> er nærmest umuligt. </w:t>
      </w:r>
    </w:p>
    <w:p w14:paraId="2FFA7A35" w14:textId="77777777" w:rsidR="00FE7153" w:rsidRDefault="00DE4FC3">
      <w:r>
        <w:t>Det faglige paradigmeskift består i, at fokus på børns adfærd alene ska</w:t>
      </w:r>
      <w:r w:rsidR="00FE7153">
        <w:t>ber overdiagnosticering. B</w:t>
      </w:r>
      <w:r>
        <w:t>ørns problemat</w:t>
      </w:r>
      <w:r w:rsidR="00FE7153">
        <w:t>iske adfærd må først og fremmest</w:t>
      </w:r>
      <w:r>
        <w:t xml:space="preserve"> forstås som normale reaktioner på et miljø, der ikke etablerer </w:t>
      </w:r>
      <w:r>
        <w:lastRenderedPageBreak/>
        <w:t xml:space="preserve">tilstrækkelig tryghed og kontinuitet i voksenkontakten. Resultaterne af denne mangel på sammenhængende omsorg og alt for mange voksenskift  fra 1 års alderen er, at </w:t>
      </w:r>
      <w:r w:rsidR="00A90597">
        <w:t xml:space="preserve">mange børn udvikler lavt selvværd, </w:t>
      </w:r>
      <w:r w:rsidR="00C458F2">
        <w:t xml:space="preserve">adfærdsproblemer, </w:t>
      </w:r>
      <w:r w:rsidR="00A90597">
        <w:t xml:space="preserve">rastløshed, spiseforstyrrelser, aggressivitet, social angst, depression, m.v. </w:t>
      </w:r>
    </w:p>
    <w:p w14:paraId="372F1287" w14:textId="67BE8CDF" w:rsidR="00DE4FC3" w:rsidRDefault="00A90597">
      <w:r>
        <w:t>43 % af alle forældre er skilt - typisk et år efter 2. barns fødsel - begge forældre arbejder, børnene har utallige skiftende omsorgsgivere og gruppeskift allerede fra 1 års alderen. Den stressede</w:t>
      </w:r>
      <w:r w:rsidR="00C458F2">
        <w:t xml:space="preserve"> lille</w:t>
      </w:r>
      <w:r>
        <w:t xml:space="preserve"> familie</w:t>
      </w:r>
      <w:r w:rsidR="002A1244">
        <w:t xml:space="preserve"> eller enlige forælder</w:t>
      </w:r>
      <w:r>
        <w:t>, med et mindre netværk</w:t>
      </w:r>
      <w:r w:rsidR="00C458F2">
        <w:t xml:space="preserve"> end før,</w:t>
      </w:r>
      <w:r>
        <w:t xml:space="preserve"> er ikke</w:t>
      </w:r>
      <w:r w:rsidR="00D11D3E">
        <w:t xml:space="preserve"> altid</w:t>
      </w:r>
      <w:r w:rsidR="00C458F2">
        <w:t xml:space="preserve"> i stand til</w:t>
      </w:r>
      <w:r w:rsidR="00FD79B4">
        <w:t xml:space="preserve"> tidligt i barndommen</w:t>
      </w:r>
      <w:r w:rsidR="00C458F2">
        <w:t xml:space="preserve"> at sætte</w:t>
      </w:r>
      <w:r>
        <w:t xml:space="preserve"> ramme</w:t>
      </w:r>
      <w:r w:rsidR="00D11D3E">
        <w:t>r</w:t>
      </w:r>
      <w:r>
        <w:t>n</w:t>
      </w:r>
      <w:r w:rsidR="00D11D3E">
        <w:t>e for indlæring:</w:t>
      </w:r>
      <w:r>
        <w:t xml:space="preserve"> basal tryghed, </w:t>
      </w:r>
      <w:r w:rsidR="00D11D3E">
        <w:t xml:space="preserve">afbalanceret </w:t>
      </w:r>
      <w:r>
        <w:t>autoritet</w:t>
      </w:r>
      <w:r w:rsidR="00D11D3E">
        <w:t>,</w:t>
      </w:r>
      <w:r>
        <w:t xml:space="preserve"> og kontinuitet i voksenkontakten</w:t>
      </w:r>
      <w:r w:rsidR="00FD79B4">
        <w:t xml:space="preserve"> –</w:t>
      </w:r>
      <w:r w:rsidR="00382480">
        <w:t xml:space="preserve"> skolen</w:t>
      </w:r>
      <w:r w:rsidR="00FD79B4">
        <w:t xml:space="preserve"> får derfor også</w:t>
      </w:r>
      <w:r w:rsidR="00382480">
        <w:t xml:space="preserve"> elementære</w:t>
      </w:r>
      <w:r w:rsidR="00FD79B4">
        <w:t xml:space="preserve"> forældrelignende opdragelsesopgaver</w:t>
      </w:r>
      <w:r w:rsidR="00FE7153">
        <w:t>, og et stigende antal børn med adfærdsforstyrrelser.</w:t>
      </w:r>
      <w:r w:rsidR="008A1404">
        <w:t xml:space="preserve"> Der hviler et urimeligt pres på almindelige forældres job/familie sammenhæng, og det ses hos børnene.</w:t>
      </w:r>
    </w:p>
    <w:p w14:paraId="23E6A5A1" w14:textId="77777777" w:rsidR="00A90597" w:rsidRDefault="00A90597">
      <w:r>
        <w:t>Derfor er lovgivningen ikke kun ændret på skoleområdet – loven om Barnets Reform afspejler en europæisk tendens, hvor ”kontinuitet i voksenkontakt” er i fokus, fordi den er så svær at skabe i dagens samfund. Også her bevæger man sig hen mod den stabile relation som afgørende, derfor nedlægges</w:t>
      </w:r>
      <w:r w:rsidR="00C458F2">
        <w:t xml:space="preserve"> f.eks.</w:t>
      </w:r>
      <w:r>
        <w:t xml:space="preserve"> institutioner i hobetal, og erstattes af plejefamilier.</w:t>
      </w:r>
      <w:r w:rsidR="00C458F2">
        <w:t xml:space="preserve"> F</w:t>
      </w:r>
      <w:r w:rsidR="00D50DDE">
        <w:t>ra at identificere og behandle børns indlæringsproblemer skifter fokus til den anerkendende tilgang, hvor børn ikke skal disciplineres, men forstås, og hvor læreren skal reflektere over, hvordan han eller hun selv måske fremkalder problematisk adfærd.</w:t>
      </w:r>
    </w:p>
    <w:p w14:paraId="626CCA22" w14:textId="77777777" w:rsidR="003C007C" w:rsidRDefault="00C825B4">
      <w:r>
        <w:t>D</w:t>
      </w:r>
      <w:r w:rsidR="00C458F2">
        <w:t>en anden tvilling - d</w:t>
      </w:r>
      <w:r>
        <w:t xml:space="preserve">et økonomiske </w:t>
      </w:r>
      <w:r w:rsidR="00140500">
        <w:t>paradigmeskift</w:t>
      </w:r>
      <w:r w:rsidR="00C458F2">
        <w:t xml:space="preserve"> -</w:t>
      </w:r>
      <w:r w:rsidR="00140500">
        <w:t xml:space="preserve"> er accelereret siden krisen indtrådte i 2008, og af det faldende børnetal. Det har betydet sammenlægning af skoler, nedlæggelse af amternes rådgivninger, ledelse ud fra resultater, new public management, dokumentation af indsatser, evidensbaseret tilgang, at revisionsfirmaer er blevet hyret til at tilrettelægge arbejdsgange, central styring, og – nedlæggelse af special</w:t>
      </w:r>
      <w:r w:rsidR="009A1E78">
        <w:t>skoler, special</w:t>
      </w:r>
      <w:r w:rsidR="00140500">
        <w:t xml:space="preserve">klasser og specialtilbud af enhver art. </w:t>
      </w:r>
    </w:p>
    <w:p w14:paraId="0293607C" w14:textId="77777777" w:rsidR="00140500" w:rsidRDefault="009A1E78">
      <w:r>
        <w:t>Læg hertil det nye fokus på mere indlæring, og de stadig</w:t>
      </w:r>
      <w:r w:rsidR="00C458F2">
        <w:t>t</w:t>
      </w:r>
      <w:r>
        <w:t xml:space="preserve"> tydeligere sociale forskelle mellem under- og overDanmark, hvor de mest ressourcestærke</w:t>
      </w:r>
      <w:r w:rsidR="00C458F2">
        <w:t xml:space="preserve"> 20 %</w:t>
      </w:r>
      <w:r>
        <w:t xml:space="preserve"> sætter deres børn i privatskoler. </w:t>
      </w:r>
      <w:r w:rsidR="00FD79B4">
        <w:t xml:space="preserve">I den anden ende af spektret ligger de 20 %, som ikke lykkes med 9.klasses afgangseksamen og en uddannelse (blandt tidligere anbragte </w:t>
      </w:r>
      <w:r w:rsidR="00382480">
        <w:t xml:space="preserve">unge </w:t>
      </w:r>
      <w:r w:rsidR="00FD79B4">
        <w:t>er procenten endda 64!). S</w:t>
      </w:r>
      <w:r>
        <w:t>kolen bliver tilsvarende polariseret, og derfor bliver de tilladelige forskelle mellem børn, der lærer langsomt, og de</w:t>
      </w:r>
      <w:r w:rsidR="00FE7153">
        <w:t xml:space="preserve"> åbenbart utallige,</w:t>
      </w:r>
      <w:r>
        <w:t xml:space="preserve"> guddommeligt begavede børn til et problem. Hvor er midten?</w:t>
      </w:r>
      <w:r w:rsidR="00EB2661">
        <w:t xml:space="preserve"> – den skrumper ind, og med den følelsen af fællesskab.</w:t>
      </w:r>
    </w:p>
    <w:p w14:paraId="6AE91843" w14:textId="77777777" w:rsidR="009A1E78" w:rsidRDefault="00A16258">
      <w:r>
        <w:t>Udviklingen har måske også skabt større distance mellem skoleledere og medarbejdere, så inklusion set fra et</w:t>
      </w:r>
      <w:r w:rsidR="00FD79B4">
        <w:t xml:space="preserve"> ledelsessynspunkt italesættes</w:t>
      </w:r>
      <w:r>
        <w:t xml:space="preserve"> som et positivt</w:t>
      </w:r>
      <w:r w:rsidR="00C458F2">
        <w:t xml:space="preserve"> tiltag</w:t>
      </w:r>
      <w:r>
        <w:t>, og fra et undervisning-på-gulvet synspunkt som en belastning.</w:t>
      </w:r>
      <w:r w:rsidR="00FD79B4">
        <w:t xml:space="preserve"> Frem for at skolelederen er en</w:t>
      </w:r>
      <w:r w:rsidR="00C458F2">
        <w:t xml:space="preserve"> forfremmet lærer med et stærkt</w:t>
      </w:r>
      <w:r w:rsidR="00EB2661">
        <w:t xml:space="preserve"> fagligt og personligt</w:t>
      </w:r>
      <w:r w:rsidR="00C458F2">
        <w:t xml:space="preserve"> engagement i</w:t>
      </w:r>
      <w:r w:rsidR="00FD79B4">
        <w:t xml:space="preserve"> ”sin” ene</w:t>
      </w:r>
      <w:r w:rsidR="00C458F2">
        <w:t xml:space="preserve"> skole, tenderer lederen mod at blive leder af større, sammenlagte enheder og tilhøre en ledergruppe </w:t>
      </w:r>
      <w:r w:rsidR="00EB2661">
        <w:t>–</w:t>
      </w:r>
      <w:r w:rsidR="00C458F2">
        <w:t xml:space="preserve"> </w:t>
      </w:r>
      <w:r w:rsidR="00EB2661">
        <w:t xml:space="preserve">afstanden </w:t>
      </w:r>
      <w:r w:rsidR="00C458F2">
        <w:t>mellem leder og medarbejdere kan vokse</w:t>
      </w:r>
      <w:r w:rsidR="00EB2661">
        <w:t>, når ledelse bliver en profession i sig selv.</w:t>
      </w:r>
      <w:r w:rsidR="00C458F2">
        <w:t xml:space="preserve"> </w:t>
      </w:r>
      <w:r w:rsidR="00A40CC1">
        <w:t>Et tema</w:t>
      </w:r>
      <w:r w:rsidR="00FD79B4">
        <w:t xml:space="preserve"> der ofte dukker op, når børn med </w:t>
      </w:r>
      <w:r w:rsidR="00EB2661">
        <w:t xml:space="preserve">svære </w:t>
      </w:r>
      <w:r w:rsidR="00FD79B4">
        <w:t xml:space="preserve">adfærdsproblemer </w:t>
      </w:r>
      <w:r w:rsidR="00EB2661">
        <w:t>skal inkluderes.</w:t>
      </w:r>
    </w:p>
    <w:p w14:paraId="0B54AA6C" w14:textId="77777777" w:rsidR="00EB2661" w:rsidRDefault="00EB2661">
      <w:r>
        <w:t xml:space="preserve">Disse strømninger </w:t>
      </w:r>
      <w:r w:rsidR="00FE7153">
        <w:t>ud</w:t>
      </w:r>
      <w:r>
        <w:t xml:space="preserve">fordrer </w:t>
      </w:r>
      <w:r w:rsidR="00FE7153">
        <w:t xml:space="preserve">skolers </w:t>
      </w:r>
      <w:r>
        <w:t>udvikling af nye måder at forstå, organisere og undervise på.</w:t>
      </w:r>
    </w:p>
    <w:p w14:paraId="4A1AA0D0" w14:textId="77777777" w:rsidR="00EB2661" w:rsidRPr="00EB2661" w:rsidRDefault="0008145D">
      <w:pPr>
        <w:rPr>
          <w:b/>
        </w:rPr>
      </w:pPr>
      <w:r>
        <w:rPr>
          <w:b/>
        </w:rPr>
        <w:t>Hvordan skal skolens hverdag</w:t>
      </w:r>
      <w:r w:rsidR="00EB2661" w:rsidRPr="00EB2661">
        <w:rPr>
          <w:b/>
        </w:rPr>
        <w:t xml:space="preserve"> organiseres?</w:t>
      </w:r>
      <w:r w:rsidR="00EB2661">
        <w:rPr>
          <w:b/>
        </w:rPr>
        <w:t xml:space="preserve"> – </w:t>
      </w:r>
      <w:r w:rsidR="008B61CD">
        <w:rPr>
          <w:b/>
        </w:rPr>
        <w:t>forskelle i behov for voksenkontakt</w:t>
      </w:r>
      <w:r w:rsidR="00EB2661">
        <w:rPr>
          <w:b/>
        </w:rPr>
        <w:t>.</w:t>
      </w:r>
    </w:p>
    <w:p w14:paraId="7A983283" w14:textId="77777777" w:rsidR="00EB2661" w:rsidRDefault="00EB2661">
      <w:r>
        <w:t>Med nedlæggelsen af specialklasser og små specialskoler bliver det afgørende at overveje, hvordan man kan tilrettelægge hverdagen efter</w:t>
      </w:r>
      <w:r w:rsidR="008B61CD">
        <w:t xml:space="preserve"> meget</w:t>
      </w:r>
      <w:r>
        <w:t xml:space="preserve"> forskellige </w:t>
      </w:r>
      <w:r w:rsidR="008B61CD">
        <w:t>børne</w:t>
      </w:r>
      <w:r w:rsidR="00FE7153">
        <w:t>gruppers behov. I undertegnedes</w:t>
      </w:r>
      <w:r>
        <w:t xml:space="preserve"> optik er et vigtigt kriterium</w:t>
      </w:r>
      <w:r w:rsidR="008B61CD">
        <w:t xml:space="preserve"> for klassestruktur</w:t>
      </w:r>
      <w:r>
        <w:t xml:space="preserve"> de forskellige grader af ”undervisningsparathed og behovet for voksenkontakt”</w:t>
      </w:r>
      <w:r w:rsidR="008B61CD">
        <w:t xml:space="preserve">. </w:t>
      </w:r>
    </w:p>
    <w:p w14:paraId="142F3981" w14:textId="77777777" w:rsidR="008A1404" w:rsidRDefault="008A1404">
      <w:pPr>
        <w:rPr>
          <w:b/>
        </w:rPr>
      </w:pPr>
    </w:p>
    <w:p w14:paraId="72BDD251" w14:textId="77777777" w:rsidR="008A1404" w:rsidRDefault="008A1404">
      <w:pPr>
        <w:rPr>
          <w:b/>
        </w:rPr>
      </w:pPr>
    </w:p>
    <w:p w14:paraId="3BD6BB75" w14:textId="77777777" w:rsidR="008B61CD" w:rsidRPr="008B61CD" w:rsidRDefault="002A1244">
      <w:pPr>
        <w:rPr>
          <w:b/>
        </w:rPr>
      </w:pPr>
      <w:r>
        <w:rPr>
          <w:b/>
        </w:rPr>
        <w:t xml:space="preserve">Balancen mellem </w:t>
      </w:r>
      <w:r w:rsidR="008B61CD">
        <w:rPr>
          <w:b/>
        </w:rPr>
        <w:t>relationsorientering</w:t>
      </w:r>
      <w:r>
        <w:rPr>
          <w:b/>
        </w:rPr>
        <w:t xml:space="preserve"> og opgaveorientering</w:t>
      </w:r>
      <w:r w:rsidR="008B61CD">
        <w:rPr>
          <w:b/>
        </w:rPr>
        <w:t xml:space="preserve"> – tryg base og udforskning/ læring</w:t>
      </w:r>
    </w:p>
    <w:p w14:paraId="37E258B0" w14:textId="77777777" w:rsidR="00FE7153" w:rsidRDefault="008B61CD">
      <w:r w:rsidRPr="008B61CD">
        <w:t>Tilknytningsteorien</w:t>
      </w:r>
      <w:r>
        <w:t xml:space="preserve"> ser børns indlæring som styret af to adfærdssystemer: en voksens nærhed og opmærksomhed er livsvigtig for børn, og derfor bruger børn umådelige mængder energi på at sikre sig en tryg base: en voksen, som er tilgængelig, rolig, og hvor adskillelse ikke truer. Hvis basen ikke findes, vil barnet bruge al sin energi på forsøg på at skabe tryghed: gråd, vrede, afmagt</w:t>
      </w:r>
      <w:r w:rsidR="009E7EF0">
        <w:t>,</w:t>
      </w:r>
      <w:r w:rsidR="00FE7153">
        <w:t xml:space="preserve"> klyngen sig: så længe </w:t>
      </w:r>
      <w:r w:rsidR="00FE7153" w:rsidRPr="00FE7153">
        <w:rPr>
          <w:i/>
        </w:rPr>
        <w:t>tilknytningssystemet</w:t>
      </w:r>
      <w:r w:rsidR="00FE7153">
        <w:t xml:space="preserve"> producerer adskillelsesangst, sluger det al barnets energi.</w:t>
      </w:r>
    </w:p>
    <w:p w14:paraId="017121F9" w14:textId="77777777" w:rsidR="008B61CD" w:rsidRDefault="00FE7153">
      <w:r>
        <w:t>Først når tryghed er etableret, kan</w:t>
      </w:r>
      <w:r w:rsidRPr="00FE7153">
        <w:rPr>
          <w:i/>
        </w:rPr>
        <w:t xml:space="preserve"> udforskningssystemet</w:t>
      </w:r>
      <w:r>
        <w:t xml:space="preserve"> dominere adfærden.</w:t>
      </w:r>
      <w:r w:rsidR="008B61CD">
        <w:t xml:space="preserve"> Hvis et barn får den nødvendige tryghed – og </w:t>
      </w:r>
      <w:r w:rsidR="008B61CD" w:rsidRPr="008B61CD">
        <w:rPr>
          <w:i/>
        </w:rPr>
        <w:t>kun</w:t>
      </w:r>
      <w:r w:rsidR="008B61CD">
        <w:t xml:space="preserve"> da – vil barnet af sig selv forlade den voksne, give sig til at udforske, lære, eksperimentere, tag</w:t>
      </w:r>
      <w:r w:rsidR="009E7EF0">
        <w:t>e kontakt til andre. Udforskning</w:t>
      </w:r>
      <w:r w:rsidR="008F00B5">
        <w:t xml:space="preserve"> og læring</w:t>
      </w:r>
      <w:r w:rsidR="009E7EF0">
        <w:t xml:space="preserve"> forudsætter tryghed - e</w:t>
      </w:r>
      <w:r w:rsidR="008B61CD">
        <w:t xml:space="preserve">lementær viden for enhver forælder, som har prøvet at aflevere sit barn i en daginstitution. </w:t>
      </w:r>
      <w:r w:rsidR="0008145D">
        <w:t xml:space="preserve">Hvor meget energi skal der bruges på </w:t>
      </w:r>
      <w:r w:rsidR="009E7EF0">
        <w:t>hhv. opgaveorientering for de, der er</w:t>
      </w:r>
      <w:r w:rsidR="0008145D">
        <w:t xml:space="preserve"> trygge, og</w:t>
      </w:r>
      <w:r w:rsidR="009E7EF0">
        <w:t xml:space="preserve"> på</w:t>
      </w:r>
      <w:r w:rsidR="0008145D">
        <w:t xml:space="preserve"> relationsorientering for de utrygge?</w:t>
      </w:r>
    </w:p>
    <w:p w14:paraId="6C30EC40" w14:textId="4D31427A" w:rsidR="0008145D" w:rsidRDefault="008B61CD">
      <w:r>
        <w:t>Her har børn meget forskellige forudsæt</w:t>
      </w:r>
      <w:r w:rsidR="0008145D">
        <w:t>ninger, som er den vigtigste variabel</w:t>
      </w:r>
      <w:r>
        <w:t xml:space="preserve"> for </w:t>
      </w:r>
      <w:r w:rsidR="0008145D">
        <w:t>beslutninger om klassestruktur. Lidt firkantet sagt har 60-80</w:t>
      </w:r>
      <w:r w:rsidR="000F1918">
        <w:t xml:space="preserve"> % </w:t>
      </w:r>
      <w:r w:rsidR="0008145D">
        <w:t xml:space="preserve"> af børnehaveklassen </w:t>
      </w:r>
      <w:r w:rsidR="0008145D" w:rsidRPr="0008145D">
        <w:rPr>
          <w:i/>
        </w:rPr>
        <w:t>tryghed med hjemmefra</w:t>
      </w:r>
      <w:r w:rsidR="0008145D">
        <w:t>, så de vil bare have bogstaver, så snart de lige er på plads i de nye omgivelser. De tåler voksen-og-aktivitetsskift, projektgrupper, kan meget sprogligt, etc. De har meget engag</w:t>
      </w:r>
      <w:r w:rsidR="008A1404">
        <w:t>erede forældre, som også er i dialog med skolen gennem opvæksten, og hvor samarbejdet fremmer barnets udvikling</w:t>
      </w:r>
      <w:r w:rsidR="008929CA">
        <w:t>.</w:t>
      </w:r>
    </w:p>
    <w:p w14:paraId="2BE44631" w14:textId="77777777" w:rsidR="000F1918" w:rsidRDefault="0008145D">
      <w:r>
        <w:t>10-20 % er</w:t>
      </w:r>
      <w:r w:rsidR="00FE7153">
        <w:t xml:space="preserve"> helt</w:t>
      </w:r>
      <w:r>
        <w:t xml:space="preserve"> normalt begavede, men har </w:t>
      </w:r>
      <w:r w:rsidR="000F1918">
        <w:rPr>
          <w:i/>
        </w:rPr>
        <w:t>lavt selvværd,</w:t>
      </w:r>
      <w:r w:rsidRPr="0008145D">
        <w:rPr>
          <w:i/>
        </w:rPr>
        <w:t xml:space="preserve"> adfærds</w:t>
      </w:r>
      <w:r>
        <w:rPr>
          <w:i/>
        </w:rPr>
        <w:t>/indlærings</w:t>
      </w:r>
      <w:r w:rsidRPr="0008145D">
        <w:rPr>
          <w:i/>
        </w:rPr>
        <w:t>problemer</w:t>
      </w:r>
      <w:r w:rsidR="000F1918">
        <w:rPr>
          <w:i/>
        </w:rPr>
        <w:t xml:space="preserve"> og er</w:t>
      </w:r>
      <w:r w:rsidR="00FE7153">
        <w:rPr>
          <w:i/>
        </w:rPr>
        <w:t xml:space="preserve"> langt</w:t>
      </w:r>
      <w:r w:rsidR="000F1918">
        <w:rPr>
          <w:i/>
        </w:rPr>
        <w:t xml:space="preserve"> m</w:t>
      </w:r>
      <w:r w:rsidR="00FE7153">
        <w:rPr>
          <w:i/>
        </w:rPr>
        <w:t xml:space="preserve">ere usikre i sociale relationer - </w:t>
      </w:r>
      <w:r>
        <w:t>på grund af mangel på tidlig opmærksomhed</w:t>
      </w:r>
      <w:r w:rsidR="000F1918">
        <w:t>, sammenhæng,</w:t>
      </w:r>
      <w:r>
        <w:t xml:space="preserve"> og omsorg i opvæksten. De har selvfølgelig meget mere brug for modne lærere som er </w:t>
      </w:r>
      <w:r w:rsidRPr="000F1918">
        <w:rPr>
          <w:i/>
        </w:rPr>
        <w:t>stabile relationsskabere</w:t>
      </w:r>
      <w:r>
        <w:t>, med forældrelignende adfærd, som både ser ele</w:t>
      </w:r>
      <w:r w:rsidR="000F1918">
        <w:t xml:space="preserve">ven </w:t>
      </w:r>
      <w:r w:rsidR="009E7EF0">
        <w:t xml:space="preserve">- </w:t>
      </w:r>
      <w:r w:rsidR="000F1918">
        <w:t>men lige så meget har fokus på personen bag. De har også brug for at skolen arbejder aktivt med at give dem oplevelsen af et langvarigt tilhør til en gruppe, hvori de er accepterede.</w:t>
      </w:r>
      <w:r w:rsidR="001A3396">
        <w:t xml:space="preserve"> De kvitterer for det rette miljø, hvis de får den tilstrækkelige støtte – lærerne er også forældrefigurer</w:t>
      </w:r>
      <w:r w:rsidR="008F00B5">
        <w:t>, sparringspartnere og mentorer</w:t>
      </w:r>
      <w:r w:rsidR="001A3396">
        <w:t>.</w:t>
      </w:r>
    </w:p>
    <w:p w14:paraId="6F659D3D" w14:textId="77777777" w:rsidR="000F1918" w:rsidRDefault="000F1918">
      <w:r>
        <w:t>5-10 % har så meget med i bagagen (svært omsorgssvigt, fysiske eller neurologiske sygdomme eller traumer)</w:t>
      </w:r>
      <w:r w:rsidR="009E7EF0">
        <w:t>, at indlæring slet ikke er stedet</w:t>
      </w:r>
      <w:r>
        <w:t xml:space="preserve"> hvor der skal startes. De har brug for een-til-én kontakt, </w:t>
      </w:r>
      <w:r w:rsidR="008F00B5">
        <w:t xml:space="preserve">specialviden, </w:t>
      </w:r>
      <w:r>
        <w:t>og at lærere først arbejder med at skabe en voksen-barn relation, dernæst styrer indbyrdes små relationer, og først efter måske års arbejde</w:t>
      </w:r>
      <w:r w:rsidR="000B2BA0">
        <w:t xml:space="preserve"> for alvor</w:t>
      </w:r>
      <w:r>
        <w:t xml:space="preserve"> skif</w:t>
      </w:r>
      <w:r w:rsidR="001A3396">
        <w:t xml:space="preserve">ter fokus til opgaveorientering og indlæringsfokus. </w:t>
      </w:r>
    </w:p>
    <w:p w14:paraId="284E2C64" w14:textId="77777777" w:rsidR="001A3396" w:rsidRDefault="001A3396">
      <w:r>
        <w:t>En væsentlig diskussion på en skole er derfor: hvordan organiserer vi klassestørrelse og</w:t>
      </w:r>
      <w:r w:rsidR="00E627A3">
        <w:t xml:space="preserve"> grad af</w:t>
      </w:r>
      <w:r>
        <w:t xml:space="preserve"> voksenkontakt i en differentieret form? Nogle vælger direkte at lave 3 typer klasser, andre at flere skoler slår sig sammen om at etablere en fælles specialskole. </w:t>
      </w:r>
      <w:r w:rsidR="006E7D8E">
        <w:t xml:space="preserve">Store skoler kan med fordel opdele sig selv i klart markerede overskuelige ”miniskoler” i skolen, med hver sin lærer- og elevgruppe. </w:t>
      </w:r>
      <w:r>
        <w:t>Det væsentlige er, at skolen tager diskussionen om organisationsform</w:t>
      </w:r>
      <w:r w:rsidR="006E7D8E">
        <w:t>en,</w:t>
      </w:r>
      <w:r>
        <w:t xml:space="preserve"> og inddrager resultatet i skemalægning</w:t>
      </w:r>
      <w:r w:rsidR="000B2BA0">
        <w:t>, og i læreres og pædagogers professionelle selvforståelse</w:t>
      </w:r>
      <w:r>
        <w:t xml:space="preserve"> og tænkning.</w:t>
      </w:r>
      <w:r w:rsidR="006E7D8E">
        <w:t xml:space="preserve"> </w:t>
      </w:r>
    </w:p>
    <w:p w14:paraId="5A09BC49" w14:textId="77777777" w:rsidR="00C2074A" w:rsidRPr="00C2074A" w:rsidRDefault="00C2074A">
      <w:pPr>
        <w:rPr>
          <w:b/>
        </w:rPr>
      </w:pPr>
      <w:r w:rsidRPr="00C2074A">
        <w:rPr>
          <w:b/>
        </w:rPr>
        <w:t>Hvordan definerer toppen folkeskolens opgave?</w:t>
      </w:r>
    </w:p>
    <w:p w14:paraId="4289330E" w14:textId="77777777" w:rsidR="00C2074A" w:rsidRDefault="001A3396">
      <w:r>
        <w:t>Her må vi anfægte Undervisningsministeriets ensidige fokus på indlæring som eneste succeskriterium: indlæring kræver meget forskellig vægtning af tid til relati</w:t>
      </w:r>
      <w:r w:rsidR="00E627A3">
        <w:t>onsopbygning for de tre grupper, og derfor også lokal organisations- og metodefrihed</w:t>
      </w:r>
      <w:r w:rsidR="006E7D8E">
        <w:t>,</w:t>
      </w:r>
      <w:r w:rsidR="00E627A3">
        <w:t xml:space="preserve"> frem for topstyring og kontrolsystemer.</w:t>
      </w:r>
      <w:r>
        <w:t xml:space="preserve"> </w:t>
      </w:r>
      <w:r w:rsidR="00E627A3">
        <w:t>Hvis skoler skal lykkes, skal de ikke være uniforme, men designe sin</w:t>
      </w:r>
      <w:r w:rsidR="000B2BA0">
        <w:t xml:space="preserve"> individuelle</w:t>
      </w:r>
      <w:r w:rsidR="00E627A3">
        <w:t xml:space="preserve"> identitet</w:t>
      </w:r>
      <w:r w:rsidR="000B2BA0">
        <w:t xml:space="preserve"> via eksperterne</w:t>
      </w:r>
      <w:r w:rsidR="006E7D8E">
        <w:t xml:space="preserve"> </w:t>
      </w:r>
      <w:r w:rsidR="000B2BA0">
        <w:t>(</w:t>
      </w:r>
      <w:r w:rsidR="006E7D8E">
        <w:t xml:space="preserve">nemlig </w:t>
      </w:r>
      <w:r w:rsidR="00E627A3">
        <w:t>de ansatte</w:t>
      </w:r>
      <w:r w:rsidR="000B2BA0">
        <w:t>),</w:t>
      </w:r>
      <w:r w:rsidR="00E627A3">
        <w:t xml:space="preserve"> ud fra overordnede</w:t>
      </w:r>
      <w:r w:rsidR="006E7D8E">
        <w:t xml:space="preserve"> krav og</w:t>
      </w:r>
      <w:r w:rsidR="00E627A3">
        <w:t xml:space="preserve"> rammer. Eller</w:t>
      </w:r>
      <w:r w:rsidR="006E7D8E">
        <w:t>s</w:t>
      </w:r>
      <w:r w:rsidR="00E627A3">
        <w:t xml:space="preserve"> forsvinder motivation</w:t>
      </w:r>
      <w:r w:rsidR="006E7D8E">
        <w:t>, ejerskab</w:t>
      </w:r>
      <w:r w:rsidR="00E627A3">
        <w:t xml:space="preserve"> og engagement: </w:t>
      </w:r>
    </w:p>
    <w:p w14:paraId="24788790" w14:textId="77777777" w:rsidR="001A3396" w:rsidRDefault="001A3396">
      <w:pPr>
        <w:rPr>
          <w:i/>
        </w:rPr>
      </w:pPr>
      <w:r>
        <w:lastRenderedPageBreak/>
        <w:t>Eksempel</w:t>
      </w:r>
      <w:r w:rsidR="00C2074A">
        <w:t xml:space="preserve">: </w:t>
      </w:r>
      <w:r w:rsidR="00C2074A" w:rsidRPr="00E627A3">
        <w:rPr>
          <w:i/>
        </w:rPr>
        <w:t>artiklens</w:t>
      </w:r>
      <w:r w:rsidR="008F00B5">
        <w:rPr>
          <w:i/>
        </w:rPr>
        <w:t xml:space="preserve"> </w:t>
      </w:r>
      <w:r w:rsidRPr="00E627A3">
        <w:rPr>
          <w:i/>
        </w:rPr>
        <w:t>forfatter</w:t>
      </w:r>
      <w:r w:rsidR="00C2074A" w:rsidRPr="00E627A3">
        <w:rPr>
          <w:i/>
        </w:rPr>
        <w:t xml:space="preserve"> samarbejdede</w:t>
      </w:r>
      <w:r w:rsidRPr="00E627A3">
        <w:rPr>
          <w:i/>
        </w:rPr>
        <w:t xml:space="preserve"> i to år med en kollega som konsulenter for en efterskole, de</w:t>
      </w:r>
      <w:r w:rsidR="00C2074A" w:rsidRPr="00E627A3">
        <w:rPr>
          <w:i/>
        </w:rPr>
        <w:t>r ved start</w:t>
      </w:r>
      <w:r w:rsidRPr="00E627A3">
        <w:rPr>
          <w:i/>
        </w:rPr>
        <w:t xml:space="preserve"> bortviste 1/3 af de mange omsor</w:t>
      </w:r>
      <w:r w:rsidR="00C2074A" w:rsidRPr="00E627A3">
        <w:rPr>
          <w:i/>
        </w:rPr>
        <w:t>gssvigtede elever hvert år. Medarbejdere og ledelse trænede intenst</w:t>
      </w:r>
      <w:r w:rsidRPr="00E627A3">
        <w:rPr>
          <w:i/>
        </w:rPr>
        <w:t xml:space="preserve"> i relationsbaseret undervisning, og efter 1 ½ år var det 25 siders ordensreglement væk, ingen døre var længere aflåst, ingen elever</w:t>
      </w:r>
      <w:r w:rsidR="00C2074A" w:rsidRPr="00E627A3">
        <w:rPr>
          <w:i/>
        </w:rPr>
        <w:t xml:space="preserve"> blev relegeret og flere bestod, skolen var gået fra at ligne en ruin til yderst velpassede og hyggelige omgivelser, alt takket være en enorm arbejdsindsats fra de ansatte. Netop som champagnepropperne skulle springe, kom der et brev fra Undervisningsministeriet: de timer skolen havde brugt på to lærere som kun havde til opgave at skabe tryghed og relationsarbejde, kunne næppe anses for at være anvendt til forberedelse til 9. klasses afgangseksamen, så tilbagebetal venligst 15 mio. kr. på stedet. I dag ligger bygningerne tomme hen, og kun svaleunger modtager undervisning i de rustne tagrender.</w:t>
      </w:r>
    </w:p>
    <w:p w14:paraId="3EF5733C" w14:textId="77777777" w:rsidR="000B2BA0" w:rsidRPr="000B2BA0" w:rsidRDefault="000B2BA0">
      <w:r>
        <w:t>Pointen er, at for de svageste elever e</w:t>
      </w:r>
      <w:r w:rsidR="008F00B5">
        <w:t xml:space="preserve">r intensivt relationsarbejde </w:t>
      </w:r>
      <w:r>
        <w:t>en nødvendig for</w:t>
      </w:r>
      <w:r w:rsidR="008F00B5">
        <w:t>udsætning for opgaveorientering -</w:t>
      </w:r>
      <w:r>
        <w:t xml:space="preserve"> en investering, som til gengæld kan frigøre store indlæringsressourcer.</w:t>
      </w:r>
    </w:p>
    <w:p w14:paraId="6952890E" w14:textId="77777777" w:rsidR="00E627A3" w:rsidRPr="00E627A3" w:rsidRDefault="00E627A3" w:rsidP="00E627A3">
      <w:pPr>
        <w:rPr>
          <w:b/>
        </w:rPr>
      </w:pPr>
      <w:r>
        <w:rPr>
          <w:b/>
        </w:rPr>
        <w:t>Kontinuitet og tilgængelighed i voksenkontakt som organisationsprincip</w:t>
      </w:r>
    </w:p>
    <w:p w14:paraId="1E60CA23" w14:textId="77777777" w:rsidR="006E7D8E" w:rsidRDefault="006E7D8E">
      <w:r w:rsidRPr="006E7D8E">
        <w:t>Sagt enkelt</w:t>
      </w:r>
      <w:r w:rsidR="002F2245">
        <w:t xml:space="preserve"> er der følgende</w:t>
      </w:r>
      <w:r>
        <w:t xml:space="preserve"> kriterier for at især de svageste tager 9. klasses afgangseksamen</w:t>
      </w:r>
      <w:r w:rsidR="002F2245">
        <w:t xml:space="preserve"> </w:t>
      </w:r>
      <w:r>
        <w:t>- indlæring forudsætter</w:t>
      </w:r>
      <w:r w:rsidR="00424BB8">
        <w:t xml:space="preserve"> at eleverne har</w:t>
      </w:r>
      <w:r>
        <w:t>:</w:t>
      </w:r>
    </w:p>
    <w:p w14:paraId="02375159" w14:textId="77777777" w:rsidR="00C2074A" w:rsidRPr="00B84C48" w:rsidRDefault="006E7D8E" w:rsidP="006E7D8E">
      <w:pPr>
        <w:pStyle w:val="Listeafsnit"/>
        <w:numPr>
          <w:ilvl w:val="0"/>
          <w:numId w:val="1"/>
        </w:numPr>
        <w:rPr>
          <w:i/>
        </w:rPr>
      </w:pPr>
      <w:r w:rsidRPr="006E7D8E">
        <w:t xml:space="preserve"> </w:t>
      </w:r>
      <w:r w:rsidR="002F2245" w:rsidRPr="00B84C48">
        <w:rPr>
          <w:i/>
        </w:rPr>
        <w:t>L</w:t>
      </w:r>
      <w:r w:rsidRPr="00B84C48">
        <w:rPr>
          <w:i/>
        </w:rPr>
        <w:t xml:space="preserve">angvarige relationer til få lærere, som er gode dialogpartnere også i det sociale felt. </w:t>
      </w:r>
    </w:p>
    <w:p w14:paraId="1F387264" w14:textId="77777777" w:rsidR="006E7D8E" w:rsidRPr="00B84C48" w:rsidRDefault="006E7D8E" w:rsidP="006E7D8E">
      <w:pPr>
        <w:pStyle w:val="Listeafsnit"/>
        <w:numPr>
          <w:ilvl w:val="0"/>
          <w:numId w:val="1"/>
        </w:numPr>
        <w:rPr>
          <w:i/>
        </w:rPr>
      </w:pPr>
      <w:r w:rsidRPr="00B84C48">
        <w:rPr>
          <w:i/>
        </w:rPr>
        <w:t>Tilhør til en gruppe af elever</w:t>
      </w:r>
      <w:r w:rsidR="002F2245" w:rsidRPr="00B84C48">
        <w:rPr>
          <w:i/>
        </w:rPr>
        <w:t>, en ”hjemgruppe”</w:t>
      </w:r>
      <w:r w:rsidRPr="00B84C48">
        <w:rPr>
          <w:i/>
        </w:rPr>
        <w:t xml:space="preserve"> gennem hele skoleforløbet , uanset skift</w:t>
      </w:r>
      <w:r w:rsidR="002F2245" w:rsidRPr="00B84C48">
        <w:rPr>
          <w:i/>
        </w:rPr>
        <w:t xml:space="preserve"> på grund af alder.</w:t>
      </w:r>
    </w:p>
    <w:p w14:paraId="53891C81" w14:textId="77777777" w:rsidR="002F2245" w:rsidRPr="00B84C48" w:rsidRDefault="002F2245" w:rsidP="006E7D8E">
      <w:pPr>
        <w:pStyle w:val="Listeafsnit"/>
        <w:numPr>
          <w:ilvl w:val="0"/>
          <w:numId w:val="1"/>
        </w:numPr>
        <w:rPr>
          <w:i/>
        </w:rPr>
      </w:pPr>
      <w:r w:rsidRPr="00B84C48">
        <w:rPr>
          <w:i/>
        </w:rPr>
        <w:t xml:space="preserve">At ældre elever får et begrænset ansvar for omsorgs- undervisnings- og dialogopgaver </w:t>
      </w:r>
      <w:r w:rsidR="00424BB8">
        <w:rPr>
          <w:i/>
        </w:rPr>
        <w:t>i forhold til yngre elever – hver dag.</w:t>
      </w:r>
    </w:p>
    <w:p w14:paraId="4E1757DB" w14:textId="77777777" w:rsidR="002F2245" w:rsidRPr="00B84C48" w:rsidRDefault="002F2245" w:rsidP="006E7D8E">
      <w:pPr>
        <w:pStyle w:val="Listeafsnit"/>
        <w:numPr>
          <w:ilvl w:val="0"/>
          <w:numId w:val="1"/>
        </w:numPr>
        <w:rPr>
          <w:i/>
        </w:rPr>
      </w:pPr>
      <w:r w:rsidRPr="00B84C48">
        <w:rPr>
          <w:i/>
        </w:rPr>
        <w:t xml:space="preserve">At SFO elever organiseres i mindre grupper med faste kontaktpersoner. At SFO drives i tæt dialog mellem lærere og pædagoger. </w:t>
      </w:r>
      <w:r w:rsidR="00B84C48" w:rsidRPr="00B84C48">
        <w:rPr>
          <w:i/>
        </w:rPr>
        <w:t>SFO er den enhed, hvor konflikter hyppigst kommer ud af kontrol.</w:t>
      </w:r>
    </w:p>
    <w:p w14:paraId="709241F9" w14:textId="77777777" w:rsidR="002F2245" w:rsidRPr="00B84C48" w:rsidRDefault="002F2245" w:rsidP="006E7D8E">
      <w:pPr>
        <w:pStyle w:val="Listeafsnit"/>
        <w:numPr>
          <w:ilvl w:val="0"/>
          <w:numId w:val="1"/>
        </w:numPr>
        <w:rPr>
          <w:i/>
        </w:rPr>
      </w:pPr>
      <w:r w:rsidRPr="00B84C48">
        <w:rPr>
          <w:i/>
        </w:rPr>
        <w:t>At der altid er synlige</w:t>
      </w:r>
      <w:r w:rsidR="00424BB8">
        <w:rPr>
          <w:i/>
        </w:rPr>
        <w:t xml:space="preserve"> </w:t>
      </w:r>
      <w:r w:rsidRPr="00B84C48">
        <w:rPr>
          <w:i/>
        </w:rPr>
        <w:t>og tilgængelige voksne (eksempelvis valgte en skole med mange konflikter i frikvartererne, at lærerne ikke spiste frokost på lærerværelset, men delte sig op i smågrupper forskellige steder på skolen, hvor børnene kunne se dem, og vidste at de ikke måtte forstyrres).</w:t>
      </w:r>
    </w:p>
    <w:p w14:paraId="35F9F05C" w14:textId="77777777" w:rsidR="002F2245" w:rsidRPr="002F2245" w:rsidRDefault="002F2245" w:rsidP="002F2245">
      <w:pPr>
        <w:rPr>
          <w:b/>
        </w:rPr>
      </w:pPr>
      <w:r w:rsidRPr="002F2245">
        <w:rPr>
          <w:b/>
        </w:rPr>
        <w:t>Tryghed som social sikkerhed</w:t>
      </w:r>
      <w:r>
        <w:rPr>
          <w:b/>
        </w:rPr>
        <w:t>: grænseforvaltning</w:t>
      </w:r>
    </w:p>
    <w:p w14:paraId="5086B97C" w14:textId="77777777" w:rsidR="002F2245" w:rsidRDefault="002F2245" w:rsidP="002F2245">
      <w:r>
        <w:t>Undervisning forud</w:t>
      </w:r>
      <w:r w:rsidR="00424BB8">
        <w:t>sætter, at både elever og medarbejdere</w:t>
      </w:r>
      <w:r>
        <w:t xml:space="preserve"> føler sig trygge</w:t>
      </w:r>
      <w:r w:rsidR="003F3D87">
        <w:t xml:space="preserve"> ved at</w:t>
      </w:r>
      <w:r>
        <w:t xml:space="preserve"> </w:t>
      </w:r>
      <w:r w:rsidR="003F3D87">
        <w:t>opleve</w:t>
      </w:r>
      <w:r>
        <w:t xml:space="preserve"> deres grænser respekterede – et forhold som bliver vanskeligt, når elever med svag impulskontrol, angst og vrede skal integreres.</w:t>
      </w:r>
      <w:r w:rsidR="003F3D87">
        <w:t xml:space="preserve"> Tryghed i forhold til grænser</w:t>
      </w:r>
      <w:r w:rsidR="00B84C48">
        <w:t xml:space="preserve"> forudsætter:</w:t>
      </w:r>
    </w:p>
    <w:p w14:paraId="5B86AF80" w14:textId="77777777" w:rsidR="00B84C48" w:rsidRPr="00424BB8" w:rsidRDefault="00B84C48" w:rsidP="00B84C48">
      <w:pPr>
        <w:pStyle w:val="Listeafsnit"/>
        <w:numPr>
          <w:ilvl w:val="0"/>
          <w:numId w:val="1"/>
        </w:numPr>
        <w:rPr>
          <w:i/>
        </w:rPr>
      </w:pPr>
      <w:r w:rsidRPr="00424BB8">
        <w:rPr>
          <w:i/>
        </w:rPr>
        <w:t>Mange forvaltninger har nu valgt, at en eller flere sagsbehandlere har tid på skolerne til dialog om elever. At få udbytte heraf kræver en tæt dialog mellem skole og forvaltning</w:t>
      </w:r>
      <w:r w:rsidR="00424BB8">
        <w:rPr>
          <w:i/>
        </w:rPr>
        <w:t>,</w:t>
      </w:r>
      <w:r w:rsidRPr="00424BB8">
        <w:rPr>
          <w:i/>
        </w:rPr>
        <w:t xml:space="preserve"> og en klar</w:t>
      </w:r>
      <w:r w:rsidR="00424BB8">
        <w:rPr>
          <w:i/>
        </w:rPr>
        <w:t xml:space="preserve"> formulering af hvordan og om hvad der </w:t>
      </w:r>
      <w:r w:rsidRPr="00424BB8">
        <w:rPr>
          <w:i/>
        </w:rPr>
        <w:t>samarbejdes.</w:t>
      </w:r>
    </w:p>
    <w:p w14:paraId="59079917" w14:textId="77777777" w:rsidR="00B84C48" w:rsidRPr="00424BB8" w:rsidRDefault="00B84C48" w:rsidP="00B84C48">
      <w:pPr>
        <w:pStyle w:val="Listeafsnit"/>
        <w:numPr>
          <w:ilvl w:val="0"/>
          <w:numId w:val="1"/>
        </w:numPr>
        <w:rPr>
          <w:i/>
        </w:rPr>
      </w:pPr>
      <w:r w:rsidRPr="00424BB8">
        <w:rPr>
          <w:i/>
        </w:rPr>
        <w:t>At de ansatte har et klart organisatorisk beredskab til krisesituationer</w:t>
      </w:r>
      <w:r w:rsidR="003F3D87">
        <w:rPr>
          <w:i/>
        </w:rPr>
        <w:t>, så han eller hun på forhånd</w:t>
      </w:r>
      <w:r w:rsidRPr="00424BB8">
        <w:rPr>
          <w:i/>
        </w:rPr>
        <w:t xml:space="preserve"> ved: </w:t>
      </w:r>
      <w:r w:rsidR="003F3D87">
        <w:rPr>
          <w:i/>
        </w:rPr>
        <w:t>det er min opgave at søge hjælp med det samme. H</w:t>
      </w:r>
      <w:r w:rsidRPr="00424BB8">
        <w:rPr>
          <w:i/>
        </w:rPr>
        <w:t>vad gør jeg, hvem kontakter jeg, hvor hurtigt kan vi intervenere?</w:t>
      </w:r>
      <w:r w:rsidR="003F3D87">
        <w:rPr>
          <w:i/>
        </w:rPr>
        <w:t xml:space="preserve"> Hvordan leverer</w:t>
      </w:r>
      <w:r w:rsidR="000B2BA0">
        <w:rPr>
          <w:i/>
        </w:rPr>
        <w:t xml:space="preserve"> AKT-funktionen eller</w:t>
      </w:r>
      <w:r w:rsidR="003F3D87">
        <w:rPr>
          <w:i/>
        </w:rPr>
        <w:t xml:space="preserve"> forvaltningen evt.</w:t>
      </w:r>
      <w:r w:rsidR="00424BB8" w:rsidRPr="00424BB8">
        <w:rPr>
          <w:i/>
        </w:rPr>
        <w:t xml:space="preserve"> krisehjælp?</w:t>
      </w:r>
      <w:r w:rsidR="003F3D87">
        <w:rPr>
          <w:i/>
        </w:rPr>
        <w:t xml:space="preserve"> </w:t>
      </w:r>
    </w:p>
    <w:p w14:paraId="1388EE29" w14:textId="77777777" w:rsidR="00424BB8" w:rsidRPr="00424BB8" w:rsidRDefault="00424BB8" w:rsidP="00B84C48">
      <w:pPr>
        <w:pStyle w:val="Listeafsnit"/>
        <w:numPr>
          <w:ilvl w:val="0"/>
          <w:numId w:val="1"/>
        </w:numPr>
        <w:rPr>
          <w:i/>
        </w:rPr>
      </w:pPr>
      <w:r w:rsidRPr="00424BB8">
        <w:rPr>
          <w:i/>
        </w:rPr>
        <w:t>At medarbejdere er trænede i hvordan man dæmper konfliktadfærd gennem egen adfærd.</w:t>
      </w:r>
    </w:p>
    <w:p w14:paraId="07255677" w14:textId="77777777" w:rsidR="000B2BA0" w:rsidRDefault="00424BB8" w:rsidP="00B84C48">
      <w:pPr>
        <w:pStyle w:val="Listeafsnit"/>
        <w:numPr>
          <w:ilvl w:val="0"/>
          <w:numId w:val="1"/>
        </w:numPr>
        <w:rPr>
          <w:i/>
        </w:rPr>
      </w:pPr>
      <w:r w:rsidRPr="00424BB8">
        <w:rPr>
          <w:i/>
        </w:rPr>
        <w:t>At medarbejdere</w:t>
      </w:r>
      <w:r w:rsidR="00B84C48" w:rsidRPr="00424BB8">
        <w:rPr>
          <w:i/>
        </w:rPr>
        <w:t xml:space="preserve"> kan mødes i supervisions/ dialoggrupper, hvor de kan udveksle og forarbejde de grænseoverskridende oplevelser, som forekommer på alle skoler. </w:t>
      </w:r>
    </w:p>
    <w:p w14:paraId="3E72D637" w14:textId="77777777" w:rsidR="00B84C48" w:rsidRPr="00424BB8" w:rsidRDefault="000B2BA0" w:rsidP="00B84C48">
      <w:pPr>
        <w:pStyle w:val="Listeafsnit"/>
        <w:numPr>
          <w:ilvl w:val="0"/>
          <w:numId w:val="1"/>
        </w:numPr>
        <w:rPr>
          <w:i/>
        </w:rPr>
      </w:pPr>
      <w:r>
        <w:rPr>
          <w:i/>
        </w:rPr>
        <w:t xml:space="preserve">At nogle lærere/ pædagoger specialiserer sig i </w:t>
      </w:r>
      <w:r w:rsidR="00B84C48" w:rsidRPr="00424BB8">
        <w:rPr>
          <w:i/>
        </w:rPr>
        <w:t>dialog med forældre.</w:t>
      </w:r>
    </w:p>
    <w:p w14:paraId="5690E4A7" w14:textId="77777777" w:rsidR="00B84C48" w:rsidRPr="00424BB8" w:rsidRDefault="00B84C48" w:rsidP="00B84C48">
      <w:pPr>
        <w:pStyle w:val="Listeafsnit"/>
        <w:numPr>
          <w:ilvl w:val="0"/>
          <w:numId w:val="1"/>
        </w:numPr>
        <w:rPr>
          <w:i/>
        </w:rPr>
      </w:pPr>
      <w:r w:rsidRPr="00424BB8">
        <w:rPr>
          <w:i/>
        </w:rPr>
        <w:t xml:space="preserve">At skader og overgreb på ansatte og elever håndteres efter lovgivningen, at der er klare definitioner på grænsen mellem ”uro” og overgreb, </w:t>
      </w:r>
      <w:r w:rsidR="003F3D87">
        <w:rPr>
          <w:i/>
        </w:rPr>
        <w:t>og hvordan disse skal håndteres, f.eks. en politirapport.</w:t>
      </w:r>
    </w:p>
    <w:p w14:paraId="0FA0D15C" w14:textId="77777777" w:rsidR="003F3D87" w:rsidRDefault="00424BB8" w:rsidP="00295E68">
      <w:pPr>
        <w:pStyle w:val="Listeafsnit"/>
        <w:numPr>
          <w:ilvl w:val="0"/>
          <w:numId w:val="1"/>
        </w:numPr>
        <w:rPr>
          <w:i/>
        </w:rPr>
      </w:pPr>
      <w:r>
        <w:rPr>
          <w:i/>
        </w:rPr>
        <w:lastRenderedPageBreak/>
        <w:t>At ledere er tilgængelige for medarbejdere (især i krisesituationer). F.eks. forebyggede en skoleleder mange konflikter ved at sidde en halv time i kantinen hver dag, hvor både elever og lærere</w:t>
      </w:r>
      <w:r w:rsidR="003F3D87">
        <w:rPr>
          <w:i/>
        </w:rPr>
        <w:t xml:space="preserve"> frit kunne gå i dialog med hende om hvad som helst. </w:t>
      </w:r>
    </w:p>
    <w:p w14:paraId="278C5F1C" w14:textId="77777777" w:rsidR="000B2BA0" w:rsidRPr="00F334BC" w:rsidRDefault="00F334BC" w:rsidP="00F334BC">
      <w:pPr>
        <w:pStyle w:val="Listeafsnit"/>
        <w:numPr>
          <w:ilvl w:val="0"/>
          <w:numId w:val="1"/>
        </w:numPr>
        <w:rPr>
          <w:i/>
        </w:rPr>
      </w:pPr>
      <w:r>
        <w:rPr>
          <w:i/>
        </w:rPr>
        <w:t xml:space="preserve">At der ikke blot er et horisontalt fællesskab, men også et vertikalt: jævnlige dialoger mellem skolechef, skole/viceskoleleder og lærere. Et dialogforum, som bryder forestillingerne om ”den ligeglade ledelse” og ”de kontrære medarbejdere”. </w:t>
      </w:r>
    </w:p>
    <w:p w14:paraId="4F2980D9" w14:textId="77777777" w:rsidR="00295E68" w:rsidRPr="00295E68" w:rsidRDefault="000B2BA0" w:rsidP="00295E68">
      <w:pPr>
        <w:ind w:left="360"/>
      </w:pPr>
      <w:r>
        <w:t>Forfatteren</w:t>
      </w:r>
      <w:r w:rsidR="00295E68" w:rsidRPr="00295E68">
        <w:t xml:space="preserve"> håber, at disse refleksioner og erfaringer kan bidrage til den fortsatte dialog om hvordan inklusion praktiseres.</w:t>
      </w:r>
    </w:p>
    <w:p w14:paraId="0640F035" w14:textId="77777777" w:rsidR="003F3D87" w:rsidRDefault="003F3D87" w:rsidP="003F3D87">
      <w:pPr>
        <w:pStyle w:val="Listeafsnit"/>
        <w:rPr>
          <w:i/>
        </w:rPr>
      </w:pPr>
    </w:p>
    <w:p w14:paraId="044BDFE6" w14:textId="77777777" w:rsidR="003F3D87" w:rsidRPr="003F3D87" w:rsidRDefault="003F3D87" w:rsidP="003F3D87">
      <w:pPr>
        <w:rPr>
          <w:i/>
        </w:rPr>
      </w:pPr>
    </w:p>
    <w:p w14:paraId="6DD92855" w14:textId="77777777" w:rsidR="00424BB8" w:rsidRDefault="00424BB8" w:rsidP="00424BB8">
      <w:pPr>
        <w:ind w:left="360"/>
      </w:pPr>
    </w:p>
    <w:p w14:paraId="3EED4468" w14:textId="77777777" w:rsidR="00B84C48" w:rsidRDefault="00B84C48" w:rsidP="002F2245"/>
    <w:p w14:paraId="2F66299E" w14:textId="77777777" w:rsidR="002F2245" w:rsidRDefault="002F2245" w:rsidP="002F2245"/>
    <w:p w14:paraId="7D575216" w14:textId="77777777" w:rsidR="002F2245" w:rsidRPr="006E7D8E" w:rsidRDefault="002F2245" w:rsidP="002F2245"/>
    <w:p w14:paraId="19F4FEF8" w14:textId="77777777" w:rsidR="00C2074A" w:rsidRDefault="00C2074A"/>
    <w:p w14:paraId="66E63600" w14:textId="77777777" w:rsidR="0008145D" w:rsidRPr="008B61CD" w:rsidRDefault="0008145D"/>
    <w:p w14:paraId="28B289E6" w14:textId="77777777" w:rsidR="00C458F2" w:rsidRDefault="00C458F2"/>
    <w:p w14:paraId="6461059C" w14:textId="77777777" w:rsidR="00C458F2" w:rsidRDefault="00C458F2"/>
    <w:p w14:paraId="79210F54" w14:textId="77777777" w:rsidR="00C458F2" w:rsidRDefault="00C458F2"/>
    <w:p w14:paraId="04560BAC" w14:textId="77777777" w:rsidR="00140500" w:rsidRDefault="00140500"/>
    <w:p w14:paraId="740A663A" w14:textId="77777777" w:rsidR="00140500" w:rsidRDefault="00140500"/>
    <w:p w14:paraId="4E00A75F" w14:textId="77777777" w:rsidR="003C007C" w:rsidRDefault="003C007C"/>
    <w:sectPr w:rsidR="003C007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4438C"/>
    <w:multiLevelType w:val="hybridMultilevel"/>
    <w:tmpl w:val="D84C711E"/>
    <w:lvl w:ilvl="0" w:tplc="E04C6494">
      <w:start w:val="2"/>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07C"/>
    <w:rsid w:val="000752C7"/>
    <w:rsid w:val="0008145D"/>
    <w:rsid w:val="000B2BA0"/>
    <w:rsid w:val="000F1918"/>
    <w:rsid w:val="00140500"/>
    <w:rsid w:val="00180576"/>
    <w:rsid w:val="001A3396"/>
    <w:rsid w:val="00244067"/>
    <w:rsid w:val="00295E68"/>
    <w:rsid w:val="002A1244"/>
    <w:rsid w:val="002F2245"/>
    <w:rsid w:val="00382480"/>
    <w:rsid w:val="003C007C"/>
    <w:rsid w:val="003F3D87"/>
    <w:rsid w:val="00424BB8"/>
    <w:rsid w:val="004B3D00"/>
    <w:rsid w:val="00583F79"/>
    <w:rsid w:val="005D4A35"/>
    <w:rsid w:val="00670639"/>
    <w:rsid w:val="0067306F"/>
    <w:rsid w:val="006D67AB"/>
    <w:rsid w:val="006E7D8E"/>
    <w:rsid w:val="007C294C"/>
    <w:rsid w:val="0082557F"/>
    <w:rsid w:val="008929CA"/>
    <w:rsid w:val="008A1404"/>
    <w:rsid w:val="008B61CD"/>
    <w:rsid w:val="008F00B5"/>
    <w:rsid w:val="008F3A24"/>
    <w:rsid w:val="009A1E78"/>
    <w:rsid w:val="009C150C"/>
    <w:rsid w:val="009E7EF0"/>
    <w:rsid w:val="00A16258"/>
    <w:rsid w:val="00A40CC1"/>
    <w:rsid w:val="00A90597"/>
    <w:rsid w:val="00B84C48"/>
    <w:rsid w:val="00B91393"/>
    <w:rsid w:val="00C2074A"/>
    <w:rsid w:val="00C458F2"/>
    <w:rsid w:val="00C5785D"/>
    <w:rsid w:val="00C604B7"/>
    <w:rsid w:val="00C825B4"/>
    <w:rsid w:val="00C854BE"/>
    <w:rsid w:val="00D11D3E"/>
    <w:rsid w:val="00D20986"/>
    <w:rsid w:val="00D50DDE"/>
    <w:rsid w:val="00DE4FC3"/>
    <w:rsid w:val="00E627A3"/>
    <w:rsid w:val="00E7629A"/>
    <w:rsid w:val="00EB2661"/>
    <w:rsid w:val="00F334BC"/>
    <w:rsid w:val="00FD79B4"/>
    <w:rsid w:val="00FE7153"/>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1D7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FD79B4"/>
    <w:pPr>
      <w:ind w:left="720"/>
      <w:contextualSpacing/>
    </w:pPr>
  </w:style>
  <w:style w:type="character" w:styleId="Llink">
    <w:name w:val="Hyperlink"/>
    <w:basedOn w:val="Standardskrifttypeiafsnit"/>
    <w:uiPriority w:val="99"/>
    <w:unhideWhenUsed/>
    <w:rsid w:val="00C604B7"/>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FD79B4"/>
    <w:pPr>
      <w:ind w:left="720"/>
      <w:contextualSpacing/>
    </w:pPr>
  </w:style>
  <w:style w:type="character" w:styleId="Llink">
    <w:name w:val="Hyperlink"/>
    <w:basedOn w:val="Standardskrifttypeiafsnit"/>
    <w:uiPriority w:val="99"/>
    <w:unhideWhenUsed/>
    <w:rsid w:val="00C604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Key2See.dk" TargetMode="External"/><Relationship Id="rId8" Type="http://schemas.openxmlformats.org/officeDocument/2006/relationships/hyperlink" Target="http://www.fairstartgloba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1BE42-A95C-1F42-B9B1-596A267F2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2123</Words>
  <Characters>12955</Characters>
  <Application>Microsoft Macintosh Word</Application>
  <DocSecurity>4</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Peter Rygård</dc:creator>
  <cp:keywords/>
  <dc:description/>
  <cp:lastModifiedBy>Peter Rygaard</cp:lastModifiedBy>
  <cp:revision>2</cp:revision>
  <dcterms:created xsi:type="dcterms:W3CDTF">2014-08-06T12:50:00Z</dcterms:created>
  <dcterms:modified xsi:type="dcterms:W3CDTF">2014-08-06T12:50:00Z</dcterms:modified>
</cp:coreProperties>
</file>